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22" w:rsidRPr="008F7A22" w:rsidRDefault="008F7A22" w:rsidP="008F7A2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F7A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Памятка</w:t>
      </w:r>
    </w:p>
    <w:p w:rsidR="008F7A22" w:rsidRDefault="008F7A22" w:rsidP="008F7A2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F7A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о</w:t>
      </w:r>
      <w:r w:rsidR="0096746C" w:rsidRPr="008F7A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поведении на водоеме в период </w:t>
      </w:r>
    </w:p>
    <w:p w:rsidR="0096746C" w:rsidRPr="008F7A22" w:rsidRDefault="0096746C" w:rsidP="008F7A2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F7A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ледохода и весеннего половодья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Идет весна</w:t>
      </w:r>
      <w:r w:rsidR="008F7A22"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оседает под солнечными лучами, становится талым. Приближается время весеннего паводка. Лед на реках становится рыхлым, </w:t>
      </w:r>
      <w:r w:rsidR="008F7A22"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съедается</w:t>
      </w:r>
      <w:r w:rsid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опасность весенний паводок представляет для детей. Чувство опасности у ребенка слабее любопытства, играют они на обрывистом берегу, а иногда катаются на льдинах водоема. Кое-кто из подростков умудряется ловить рыбу, находясь на непрочном льду. Такая беспечность порой кончается трагически. Весной нужно усилить </w:t>
      </w:r>
      <w:proofErr w:type="gramStart"/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этот период следует помнить: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весеннем льду легко провалиться;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выходом на лед проверить его прочность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 легкого удара, чтобы убедиться в этом;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граждане, соблюдайте правила поведения на водоемах во время таяния льда, разлива рек и озер: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в весенний период на отдаленные водоемы;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переправляйтесь через реку в период ледохода;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подходите близко к реке в местах затора льда, не стойте на обрывистом берегу, подвергающемуся разливу и, следовательно, обвалу;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приближайтесь к ледяным заторам, не отталкивайте льдины от берегов, не измеряйте глубину реки или любого водоема, не ходите по льдинам и не катайтесь на них (не редко дети используют всевозможные плавающие средства и бесхозные лодки, чтобы покататься по первой воде). </w:t>
      </w:r>
    </w:p>
    <w:p w:rsidR="0096746C" w:rsidRPr="008F7A22" w:rsidRDefault="008F7A22" w:rsidP="008F7A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2"/>
      <w:bookmarkEnd w:id="0"/>
      <w:r w:rsidRPr="008F7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УВАЖАЕМЫЕ </w:t>
      </w:r>
      <w:r w:rsidR="0096746C" w:rsidRPr="008F7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РОДИТЕЛИ!</w:t>
      </w:r>
    </w:p>
    <w:p w:rsidR="0096746C" w:rsidRPr="008F7A22" w:rsidRDefault="0096746C" w:rsidP="008F7A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Разъясняйте детям правила поведения в период паводка, запрещайте им шалить у воды, пересекайте лихачество. Разъясните детям меры предосторожности в период ледохода и весеннего паводка. </w:t>
      </w:r>
    </w:p>
    <w:p w:rsidR="0096746C" w:rsidRPr="008F7A22" w:rsidRDefault="0096746C" w:rsidP="008F7A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во время весеннего паводка и ледохода. Не подвергайте свою жизнь опасности!</w:t>
      </w:r>
    </w:p>
    <w:p w:rsidR="008F7A22" w:rsidRDefault="008F7A22" w:rsidP="008F7A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82A" w:rsidRPr="008F7A22" w:rsidRDefault="008F7A22" w:rsidP="008F7A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F7A22">
        <w:rPr>
          <w:rFonts w:ascii="Times New Roman" w:hAnsi="Times New Roman" w:cs="Times New Roman"/>
          <w:sz w:val="28"/>
          <w:szCs w:val="28"/>
        </w:rPr>
        <w:t xml:space="preserve">МКУ Ханты-Мансийского района </w:t>
      </w:r>
    </w:p>
    <w:p w:rsidR="008F7A22" w:rsidRDefault="008F7A22" w:rsidP="008F7A22">
      <w:pPr>
        <w:jc w:val="right"/>
      </w:pPr>
      <w:r w:rsidRPr="008F7A22">
        <w:rPr>
          <w:rFonts w:ascii="Times New Roman" w:hAnsi="Times New Roman" w:cs="Times New Roman"/>
          <w:sz w:val="28"/>
          <w:szCs w:val="28"/>
        </w:rPr>
        <w:t>«Управление гражданской защиты</w:t>
      </w:r>
      <w:r>
        <w:t>»</w:t>
      </w:r>
    </w:p>
    <w:sectPr w:rsidR="008F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0D"/>
    <w:rsid w:val="000B782A"/>
    <w:rsid w:val="008C310D"/>
    <w:rsid w:val="008F7A22"/>
    <w:rsid w:val="0096746C"/>
    <w:rsid w:val="00F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Федас</dc:creator>
  <cp:lastModifiedBy>Касьяненко А.И.</cp:lastModifiedBy>
  <cp:revision>3</cp:revision>
  <dcterms:created xsi:type="dcterms:W3CDTF">2019-04-10T10:34:00Z</dcterms:created>
  <dcterms:modified xsi:type="dcterms:W3CDTF">2019-04-10T10:37:00Z</dcterms:modified>
</cp:coreProperties>
</file>